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706"/>
        <w:tblW w:w="10456" w:type="dxa"/>
        <w:tblLook w:val="04A0" w:firstRow="1" w:lastRow="0" w:firstColumn="1" w:lastColumn="0" w:noHBand="0" w:noVBand="1"/>
      </w:tblPr>
      <w:tblGrid>
        <w:gridCol w:w="1384"/>
        <w:gridCol w:w="6237"/>
        <w:gridCol w:w="2835"/>
      </w:tblGrid>
      <w:tr w:rsidR="00C5585C" w:rsidTr="005E29B4">
        <w:trPr>
          <w:trHeight w:val="3103"/>
        </w:trPr>
        <w:tc>
          <w:tcPr>
            <w:tcW w:w="10456" w:type="dxa"/>
            <w:gridSpan w:val="3"/>
          </w:tcPr>
          <w:p w:rsidR="00C5585C" w:rsidRPr="005644ED" w:rsidRDefault="00C5585C" w:rsidP="00C5585C">
            <w:pPr>
              <w:jc w:val="center"/>
              <w:rPr>
                <w:rFonts w:ascii="akaDylan Open" w:hAnsi="akaDylan Open"/>
                <w:b/>
                <w:color w:val="C00000"/>
                <w:sz w:val="80"/>
                <w:szCs w:val="80"/>
              </w:rPr>
            </w:pPr>
            <w:r w:rsidRPr="005644ED">
              <w:rPr>
                <w:noProof/>
                <w:color w:val="C00000"/>
                <w:sz w:val="70"/>
                <w:szCs w:val="70"/>
                <w:lang w:eastAsia="sk-SK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1" locked="0" layoutInCell="1" allowOverlap="1" wp14:anchorId="21594875" wp14:editId="793D657A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-6350</wp:posOffset>
                  </wp:positionV>
                  <wp:extent cx="6629400" cy="1981200"/>
                  <wp:effectExtent l="0" t="0" r="0" b="0"/>
                  <wp:wrapNone/>
                  <wp:docPr id="2" name="Obrázok 2" descr="http://www.swedelink.com.au/Christmas%20Party/Red-Christmas-decorations-christmas-22228015-1920-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wedelink.com.au/Christmas%20Party/Red-Christmas-decorations-christmas-22228015-1920-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42" b="14916"/>
                          <a:stretch/>
                        </pic:blipFill>
                        <pic:spPr bwMode="auto">
                          <a:xfrm>
                            <a:off x="0" y="0"/>
                            <a:ext cx="66294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4ED" w:rsidRPr="005644ED">
              <w:rPr>
                <w:rFonts w:ascii="akaDylan Open" w:hAnsi="akaDylan Open"/>
                <w:color w:val="C00000"/>
                <w:sz w:val="70"/>
                <w:szCs w:val="7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PP na</w:t>
            </w:r>
            <w:r w:rsidR="005644ED" w:rsidRPr="005644ED">
              <w:rPr>
                <w:rFonts w:ascii="akaDylan Open" w:hAnsi="akaDylan Open"/>
                <w:color w:val="C00000"/>
                <w:sz w:val="80"/>
                <w:szCs w:val="8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</w:t>
            </w:r>
            <w:r w:rsidRPr="005644ED">
              <w:rPr>
                <w:rFonts w:ascii="akaDylan Open" w:hAnsi="akaDylan Open"/>
                <w:color w:val="C00000"/>
                <w:sz w:val="80"/>
                <w:szCs w:val="8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DECEMBER</w:t>
            </w:r>
          </w:p>
        </w:tc>
      </w:tr>
      <w:tr w:rsidR="00F81B28" w:rsidTr="005E29B4">
        <w:tc>
          <w:tcPr>
            <w:tcW w:w="1384" w:type="dxa"/>
            <w:shd w:val="clear" w:color="auto" w:fill="FFCCCC"/>
            <w:vAlign w:val="center"/>
          </w:tcPr>
          <w:p w:rsidR="00C5585C" w:rsidRPr="00F81B28" w:rsidRDefault="00C5585C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 w:rsidRPr="00F81B28">
              <w:rPr>
                <w:rFonts w:cs="Arabic Typesetting"/>
                <w:b/>
                <w:i/>
                <w:sz w:val="26"/>
                <w:szCs w:val="26"/>
              </w:rPr>
              <w:t>02. – 04. 12.</w:t>
            </w:r>
          </w:p>
        </w:tc>
        <w:tc>
          <w:tcPr>
            <w:tcW w:w="6237" w:type="dxa"/>
            <w:vAlign w:val="center"/>
          </w:tcPr>
          <w:p w:rsidR="00C5585C" w:rsidRPr="00F81B28" w:rsidRDefault="00C5585C" w:rsidP="00C5585C">
            <w:pPr>
              <w:rPr>
                <w:rFonts w:cs="Arabic Typesetting"/>
                <w:sz w:val="26"/>
                <w:szCs w:val="26"/>
              </w:rPr>
            </w:pPr>
            <w:r w:rsidRPr="00F81B28">
              <w:rPr>
                <w:rFonts w:cs="Arabic Typesetting"/>
                <w:sz w:val="26"/>
                <w:szCs w:val="26"/>
              </w:rPr>
              <w:t>Školenie riadiacich pracovníkov ZOOZ – Kežmarské Žľaby</w:t>
            </w:r>
          </w:p>
        </w:tc>
        <w:tc>
          <w:tcPr>
            <w:tcW w:w="2835" w:type="dxa"/>
            <w:vAlign w:val="center"/>
          </w:tcPr>
          <w:p w:rsidR="00C5585C" w:rsidRPr="00F81B28" w:rsidRDefault="00C5585C" w:rsidP="00C5585C">
            <w:pPr>
              <w:rPr>
                <w:rFonts w:cs="Arabic Typesetting"/>
                <w:b/>
                <w:i/>
                <w:szCs w:val="24"/>
              </w:rPr>
            </w:pPr>
            <w:r w:rsidRPr="00F81B28">
              <w:rPr>
                <w:rFonts w:cs="Arabic Typesetting"/>
                <w:b/>
                <w:i/>
                <w:szCs w:val="24"/>
              </w:rPr>
              <w:t>RŠ, ZRŠ, ZOOZ</w:t>
            </w:r>
          </w:p>
        </w:tc>
      </w:tr>
      <w:tr w:rsidR="00F81B28" w:rsidTr="005E29B4">
        <w:tc>
          <w:tcPr>
            <w:tcW w:w="1384" w:type="dxa"/>
            <w:shd w:val="clear" w:color="auto" w:fill="FFCCCC"/>
            <w:vAlign w:val="center"/>
          </w:tcPr>
          <w:p w:rsidR="00C5585C" w:rsidRPr="00F81B28" w:rsidRDefault="00C5585C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 w:rsidRPr="00F81B28">
              <w:rPr>
                <w:rFonts w:cs="Arabic Typesetting"/>
                <w:b/>
                <w:i/>
                <w:sz w:val="26"/>
                <w:szCs w:val="26"/>
              </w:rPr>
              <w:t>02. 12.</w:t>
            </w:r>
          </w:p>
        </w:tc>
        <w:tc>
          <w:tcPr>
            <w:tcW w:w="6237" w:type="dxa"/>
            <w:vAlign w:val="center"/>
          </w:tcPr>
          <w:p w:rsidR="00C5585C" w:rsidRPr="00F81B28" w:rsidRDefault="00C5585C" w:rsidP="00C5585C">
            <w:pPr>
              <w:rPr>
                <w:rFonts w:cs="Arabic Typesetting"/>
                <w:sz w:val="26"/>
                <w:szCs w:val="26"/>
              </w:rPr>
            </w:pPr>
            <w:r w:rsidRPr="00F81B28">
              <w:rPr>
                <w:rFonts w:cs="Arabic Typesetting"/>
                <w:sz w:val="26"/>
                <w:szCs w:val="26"/>
              </w:rPr>
              <w:t xml:space="preserve">„Červené stužky“ – pripínanie </w:t>
            </w:r>
          </w:p>
        </w:tc>
        <w:tc>
          <w:tcPr>
            <w:tcW w:w="2835" w:type="dxa"/>
            <w:vAlign w:val="center"/>
          </w:tcPr>
          <w:p w:rsidR="00C5585C" w:rsidRPr="00F81B28" w:rsidRDefault="00F81B28" w:rsidP="00C5585C">
            <w:pPr>
              <w:rPr>
                <w:rFonts w:cs="Arabic Typesetting"/>
                <w:b/>
                <w:i/>
                <w:szCs w:val="24"/>
              </w:rPr>
            </w:pPr>
            <w:r w:rsidRPr="00F81B28">
              <w:rPr>
                <w:rFonts w:cs="Arabic Typesetting"/>
                <w:b/>
                <w:i/>
                <w:szCs w:val="24"/>
              </w:rPr>
              <w:t>p. Laciková</w:t>
            </w:r>
          </w:p>
        </w:tc>
      </w:tr>
      <w:tr w:rsidR="00F81B28" w:rsidTr="005E29B4">
        <w:tc>
          <w:tcPr>
            <w:tcW w:w="1384" w:type="dxa"/>
            <w:shd w:val="clear" w:color="auto" w:fill="FFCCCC"/>
            <w:vAlign w:val="center"/>
          </w:tcPr>
          <w:p w:rsidR="00C5585C" w:rsidRPr="00F81B28" w:rsidRDefault="00C5585C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 w:rsidRPr="00F81B28">
              <w:rPr>
                <w:rFonts w:cs="Arabic Typesetting"/>
                <w:b/>
                <w:i/>
                <w:sz w:val="26"/>
                <w:szCs w:val="26"/>
              </w:rPr>
              <w:t>04. 12.</w:t>
            </w:r>
          </w:p>
        </w:tc>
        <w:tc>
          <w:tcPr>
            <w:tcW w:w="6237" w:type="dxa"/>
            <w:vAlign w:val="center"/>
          </w:tcPr>
          <w:p w:rsidR="00C5585C" w:rsidRPr="00F81B28" w:rsidRDefault="00C5585C" w:rsidP="00C5585C">
            <w:pPr>
              <w:rPr>
                <w:rFonts w:cs="Arabic Typesetting"/>
                <w:sz w:val="26"/>
                <w:szCs w:val="26"/>
              </w:rPr>
            </w:pPr>
            <w:r w:rsidRPr="00F81B28">
              <w:rPr>
                <w:rFonts w:cs="Arabic Typesetting"/>
                <w:sz w:val="26"/>
                <w:szCs w:val="26"/>
              </w:rPr>
              <w:t xml:space="preserve">Porada výchovných poradcov na SOŠ Tovarnícka o 10,00 hod. </w:t>
            </w:r>
          </w:p>
        </w:tc>
        <w:tc>
          <w:tcPr>
            <w:tcW w:w="2835" w:type="dxa"/>
            <w:vAlign w:val="center"/>
          </w:tcPr>
          <w:p w:rsidR="00C5585C" w:rsidRPr="00F81B28" w:rsidRDefault="00C5585C" w:rsidP="00C5585C">
            <w:pPr>
              <w:rPr>
                <w:rFonts w:cs="Arabic Typesetting"/>
                <w:b/>
                <w:i/>
                <w:szCs w:val="24"/>
              </w:rPr>
            </w:pPr>
            <w:r w:rsidRPr="00F81B28">
              <w:rPr>
                <w:rFonts w:cs="Arabic Typesetting"/>
                <w:b/>
                <w:i/>
                <w:szCs w:val="24"/>
              </w:rPr>
              <w:t>VP Turečeková</w:t>
            </w:r>
          </w:p>
        </w:tc>
      </w:tr>
      <w:tr w:rsidR="00F81B28" w:rsidTr="005E29B4">
        <w:tc>
          <w:tcPr>
            <w:tcW w:w="1384" w:type="dxa"/>
            <w:shd w:val="clear" w:color="auto" w:fill="FFCCCC"/>
            <w:vAlign w:val="center"/>
          </w:tcPr>
          <w:p w:rsidR="00C5585C" w:rsidRPr="00F81B28" w:rsidRDefault="001074EE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 w:rsidRPr="00F81B28">
              <w:rPr>
                <w:rFonts w:cs="Arabic Typesetting"/>
                <w:b/>
                <w:i/>
                <w:sz w:val="26"/>
                <w:szCs w:val="26"/>
              </w:rPr>
              <w:t>04. 12.</w:t>
            </w:r>
          </w:p>
        </w:tc>
        <w:tc>
          <w:tcPr>
            <w:tcW w:w="6237" w:type="dxa"/>
            <w:vAlign w:val="center"/>
          </w:tcPr>
          <w:p w:rsidR="00C5585C" w:rsidRPr="00F81B28" w:rsidRDefault="001074EE" w:rsidP="00C5585C">
            <w:pPr>
              <w:rPr>
                <w:rFonts w:cs="Arabic Typesetting"/>
                <w:sz w:val="26"/>
                <w:szCs w:val="26"/>
              </w:rPr>
            </w:pPr>
            <w:r w:rsidRPr="00F81B28">
              <w:rPr>
                <w:rFonts w:cs="Arabic Typesetting"/>
                <w:sz w:val="26"/>
                <w:szCs w:val="26"/>
              </w:rPr>
              <w:t>2. – 5. ročník súťaž „</w:t>
            </w:r>
            <w:proofErr w:type="spellStart"/>
            <w:r w:rsidRPr="00F81B28">
              <w:rPr>
                <w:rFonts w:cs="Arabic Typesetting"/>
                <w:sz w:val="26"/>
                <w:szCs w:val="26"/>
              </w:rPr>
              <w:t>Všetkovedko</w:t>
            </w:r>
            <w:proofErr w:type="spellEnd"/>
            <w:r w:rsidRPr="00F81B28">
              <w:rPr>
                <w:rFonts w:cs="Arabic Typesetting"/>
                <w:sz w:val="26"/>
                <w:szCs w:val="26"/>
              </w:rPr>
              <w:t>“</w:t>
            </w:r>
          </w:p>
        </w:tc>
        <w:tc>
          <w:tcPr>
            <w:tcW w:w="2835" w:type="dxa"/>
            <w:vAlign w:val="center"/>
          </w:tcPr>
          <w:p w:rsidR="00C5585C" w:rsidRPr="00F81B28" w:rsidRDefault="001074EE" w:rsidP="00C5585C">
            <w:pPr>
              <w:rPr>
                <w:rFonts w:cs="Arabic Typesetting"/>
                <w:b/>
                <w:i/>
                <w:szCs w:val="24"/>
              </w:rPr>
            </w:pPr>
            <w:r w:rsidRPr="00F81B28">
              <w:rPr>
                <w:rFonts w:cs="Arabic Typesetting"/>
                <w:b/>
                <w:i/>
                <w:szCs w:val="24"/>
              </w:rPr>
              <w:t>p. Piknová</w:t>
            </w:r>
          </w:p>
        </w:tc>
      </w:tr>
      <w:tr w:rsidR="00F81B28" w:rsidTr="005E29B4">
        <w:tc>
          <w:tcPr>
            <w:tcW w:w="1384" w:type="dxa"/>
            <w:shd w:val="clear" w:color="auto" w:fill="FFCCCC"/>
            <w:vAlign w:val="center"/>
          </w:tcPr>
          <w:p w:rsidR="00C5585C" w:rsidRPr="00F81B28" w:rsidRDefault="001074EE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 w:rsidRPr="00F81B28">
              <w:rPr>
                <w:rFonts w:cs="Arabic Typesetting"/>
                <w:b/>
                <w:i/>
                <w:sz w:val="26"/>
                <w:szCs w:val="26"/>
              </w:rPr>
              <w:t>04. 12.</w:t>
            </w:r>
          </w:p>
        </w:tc>
        <w:tc>
          <w:tcPr>
            <w:tcW w:w="6237" w:type="dxa"/>
            <w:vAlign w:val="center"/>
          </w:tcPr>
          <w:p w:rsidR="00C5585C" w:rsidRPr="00F81B28" w:rsidRDefault="001074EE" w:rsidP="00C5585C">
            <w:pPr>
              <w:rPr>
                <w:rFonts w:cs="Arabic Typesetting"/>
                <w:sz w:val="26"/>
                <w:szCs w:val="26"/>
              </w:rPr>
            </w:pPr>
            <w:r w:rsidRPr="00F81B28">
              <w:rPr>
                <w:rFonts w:cs="Arabic Typesetting"/>
                <w:sz w:val="26"/>
                <w:szCs w:val="26"/>
              </w:rPr>
              <w:t xml:space="preserve">Expert Geniality – testovanie všeobecných vedomostí žiakov 2. stupňa </w:t>
            </w:r>
          </w:p>
        </w:tc>
        <w:tc>
          <w:tcPr>
            <w:tcW w:w="2835" w:type="dxa"/>
            <w:vAlign w:val="center"/>
          </w:tcPr>
          <w:p w:rsidR="00C5585C" w:rsidRPr="00F81B28" w:rsidRDefault="00F81B28" w:rsidP="00C5585C">
            <w:pPr>
              <w:rPr>
                <w:rFonts w:cs="Arabic Typesetting"/>
                <w:b/>
                <w:i/>
                <w:szCs w:val="24"/>
              </w:rPr>
            </w:pPr>
            <w:r w:rsidRPr="00F81B28">
              <w:rPr>
                <w:rFonts w:cs="Arabic Typesetting"/>
                <w:b/>
                <w:i/>
                <w:szCs w:val="24"/>
              </w:rPr>
              <w:t xml:space="preserve">p. </w:t>
            </w:r>
            <w:proofErr w:type="spellStart"/>
            <w:r w:rsidRPr="00F81B28">
              <w:rPr>
                <w:rFonts w:cs="Arabic Typesetting"/>
                <w:b/>
                <w:i/>
                <w:szCs w:val="24"/>
              </w:rPr>
              <w:t>Dovalová</w:t>
            </w:r>
            <w:proofErr w:type="spellEnd"/>
          </w:p>
        </w:tc>
      </w:tr>
      <w:tr w:rsidR="00F81B28" w:rsidTr="005E29B4">
        <w:tc>
          <w:tcPr>
            <w:tcW w:w="1384" w:type="dxa"/>
            <w:shd w:val="clear" w:color="auto" w:fill="FFCCCC"/>
            <w:vAlign w:val="center"/>
          </w:tcPr>
          <w:p w:rsidR="00C5585C" w:rsidRPr="00F81B28" w:rsidRDefault="001074EE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 w:rsidRPr="00F81B28">
              <w:rPr>
                <w:rFonts w:cs="Arabic Typesetting"/>
                <w:b/>
                <w:i/>
                <w:sz w:val="26"/>
                <w:szCs w:val="26"/>
              </w:rPr>
              <w:t>05. 12.</w:t>
            </w:r>
          </w:p>
        </w:tc>
        <w:tc>
          <w:tcPr>
            <w:tcW w:w="6237" w:type="dxa"/>
            <w:vAlign w:val="center"/>
          </w:tcPr>
          <w:p w:rsidR="00C5585C" w:rsidRPr="00F81B28" w:rsidRDefault="001074EE" w:rsidP="00C5585C">
            <w:pPr>
              <w:rPr>
                <w:rFonts w:cs="Arabic Typesetting"/>
                <w:sz w:val="26"/>
                <w:szCs w:val="26"/>
              </w:rPr>
            </w:pPr>
            <w:r w:rsidRPr="00F81B28">
              <w:rPr>
                <w:rFonts w:cs="Arabic Typesetting"/>
                <w:sz w:val="26"/>
                <w:szCs w:val="26"/>
              </w:rPr>
              <w:t>Exkurzia – 8. roč. Viedeň</w:t>
            </w:r>
          </w:p>
        </w:tc>
        <w:tc>
          <w:tcPr>
            <w:tcW w:w="2835" w:type="dxa"/>
            <w:vAlign w:val="center"/>
          </w:tcPr>
          <w:p w:rsidR="005644ED" w:rsidRDefault="00F81B28" w:rsidP="00C5585C">
            <w:pPr>
              <w:rPr>
                <w:rFonts w:cs="Arabic Typesetting"/>
                <w:b/>
                <w:i/>
                <w:szCs w:val="24"/>
              </w:rPr>
            </w:pPr>
            <w:r w:rsidRPr="00F81B28">
              <w:rPr>
                <w:rFonts w:cs="Arabic Typesetting"/>
                <w:b/>
                <w:i/>
                <w:szCs w:val="24"/>
              </w:rPr>
              <w:t xml:space="preserve">p. Kubríková, </w:t>
            </w:r>
          </w:p>
          <w:p w:rsidR="005644ED" w:rsidRDefault="005644ED" w:rsidP="00C5585C">
            <w:pPr>
              <w:rPr>
                <w:rFonts w:cs="Arabic Typesetting"/>
                <w:b/>
                <w:i/>
                <w:szCs w:val="24"/>
              </w:rPr>
            </w:pPr>
            <w:r>
              <w:rPr>
                <w:rFonts w:cs="Arabic Typesetting"/>
                <w:b/>
                <w:i/>
                <w:szCs w:val="24"/>
              </w:rPr>
              <w:t xml:space="preserve">p. </w:t>
            </w:r>
            <w:r w:rsidR="00F81B28" w:rsidRPr="00F81B28">
              <w:rPr>
                <w:rFonts w:cs="Arabic Typesetting"/>
                <w:b/>
                <w:i/>
                <w:szCs w:val="24"/>
              </w:rPr>
              <w:t xml:space="preserve">Streicherová, </w:t>
            </w:r>
          </w:p>
          <w:p w:rsidR="00C5585C" w:rsidRPr="00F81B28" w:rsidRDefault="005644ED" w:rsidP="00C5585C">
            <w:pPr>
              <w:rPr>
                <w:rFonts w:cs="Arabic Typesetting"/>
                <w:b/>
                <w:i/>
                <w:szCs w:val="24"/>
              </w:rPr>
            </w:pPr>
            <w:r>
              <w:rPr>
                <w:rFonts w:cs="Arabic Typesetting"/>
                <w:b/>
                <w:i/>
                <w:szCs w:val="24"/>
              </w:rPr>
              <w:t xml:space="preserve">p. </w:t>
            </w:r>
            <w:r w:rsidR="00F81B28" w:rsidRPr="00F81B28">
              <w:rPr>
                <w:rFonts w:cs="Arabic Typesetting"/>
                <w:b/>
                <w:i/>
                <w:szCs w:val="24"/>
              </w:rPr>
              <w:t>Martinčeková</w:t>
            </w:r>
          </w:p>
        </w:tc>
      </w:tr>
      <w:tr w:rsidR="00F81B28" w:rsidTr="005E29B4">
        <w:tc>
          <w:tcPr>
            <w:tcW w:w="1384" w:type="dxa"/>
            <w:shd w:val="clear" w:color="auto" w:fill="FFCCCC"/>
            <w:vAlign w:val="center"/>
          </w:tcPr>
          <w:p w:rsidR="001074EE" w:rsidRPr="00F81B28" w:rsidRDefault="001074EE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 w:rsidRPr="00F81B28">
              <w:rPr>
                <w:rFonts w:cs="Arabic Typesetting"/>
                <w:b/>
                <w:i/>
                <w:sz w:val="26"/>
                <w:szCs w:val="26"/>
              </w:rPr>
              <w:t>06. 12.</w:t>
            </w:r>
          </w:p>
        </w:tc>
        <w:tc>
          <w:tcPr>
            <w:tcW w:w="6237" w:type="dxa"/>
            <w:vAlign w:val="center"/>
          </w:tcPr>
          <w:p w:rsidR="001074EE" w:rsidRPr="00F81B28" w:rsidRDefault="001074EE" w:rsidP="001074EE">
            <w:pPr>
              <w:rPr>
                <w:rFonts w:cs="Arabic Typesetting"/>
                <w:sz w:val="26"/>
                <w:szCs w:val="26"/>
              </w:rPr>
            </w:pPr>
            <w:r w:rsidRPr="00F81B28">
              <w:rPr>
                <w:rFonts w:cs="Arabic Typesetting"/>
                <w:sz w:val="26"/>
                <w:szCs w:val="26"/>
              </w:rPr>
              <w:t>Slávnosť sv. Mikuláša</w:t>
            </w:r>
          </w:p>
        </w:tc>
        <w:tc>
          <w:tcPr>
            <w:tcW w:w="2835" w:type="dxa"/>
            <w:vAlign w:val="center"/>
          </w:tcPr>
          <w:p w:rsidR="001074EE" w:rsidRPr="00F81B28" w:rsidRDefault="001074EE" w:rsidP="005644ED">
            <w:pPr>
              <w:rPr>
                <w:rFonts w:cs="Arabic Typesetting"/>
                <w:b/>
                <w:i/>
                <w:szCs w:val="24"/>
              </w:rPr>
            </w:pPr>
            <w:r w:rsidRPr="00F81B28">
              <w:rPr>
                <w:rFonts w:cs="Arabic Typesetting"/>
                <w:b/>
                <w:i/>
                <w:szCs w:val="24"/>
              </w:rPr>
              <w:t xml:space="preserve">p. Laciková, ZRŠ, </w:t>
            </w:r>
            <w:proofErr w:type="spellStart"/>
            <w:r w:rsidRPr="00F81B28">
              <w:rPr>
                <w:rFonts w:cs="Arabic Typesetting"/>
                <w:b/>
                <w:i/>
                <w:szCs w:val="24"/>
              </w:rPr>
              <w:t>tr</w:t>
            </w:r>
            <w:proofErr w:type="spellEnd"/>
            <w:r w:rsidRPr="00F81B28">
              <w:rPr>
                <w:rFonts w:cs="Arabic Typesetting"/>
                <w:b/>
                <w:i/>
                <w:szCs w:val="24"/>
              </w:rPr>
              <w:t>. uč</w:t>
            </w:r>
            <w:r w:rsidR="005644ED">
              <w:rPr>
                <w:rFonts w:cs="Arabic Typesetting"/>
                <w:b/>
                <w:i/>
                <w:szCs w:val="24"/>
              </w:rPr>
              <w:t>.</w:t>
            </w:r>
          </w:p>
        </w:tc>
      </w:tr>
      <w:tr w:rsidR="00E36AD9" w:rsidTr="005E29B4">
        <w:tc>
          <w:tcPr>
            <w:tcW w:w="1384" w:type="dxa"/>
            <w:shd w:val="clear" w:color="auto" w:fill="FFCCCC"/>
            <w:vAlign w:val="center"/>
          </w:tcPr>
          <w:p w:rsidR="00E36AD9" w:rsidRPr="00F81B28" w:rsidRDefault="00E36AD9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>
              <w:rPr>
                <w:rFonts w:cs="Arabic Typesetting"/>
                <w:b/>
                <w:i/>
                <w:sz w:val="26"/>
                <w:szCs w:val="26"/>
              </w:rPr>
              <w:t>06. 12.</w:t>
            </w:r>
          </w:p>
        </w:tc>
        <w:tc>
          <w:tcPr>
            <w:tcW w:w="6237" w:type="dxa"/>
            <w:vAlign w:val="center"/>
          </w:tcPr>
          <w:p w:rsidR="00E36AD9" w:rsidRPr="00F81B28" w:rsidRDefault="00E36AD9" w:rsidP="001074EE">
            <w:pPr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 xml:space="preserve">Deň otvorených dverí – SSOŠ pedagogická </w:t>
            </w:r>
          </w:p>
        </w:tc>
        <w:tc>
          <w:tcPr>
            <w:tcW w:w="2835" w:type="dxa"/>
            <w:vAlign w:val="center"/>
          </w:tcPr>
          <w:p w:rsidR="00E36AD9" w:rsidRPr="00F81B28" w:rsidRDefault="00E36AD9" w:rsidP="001074EE">
            <w:pPr>
              <w:rPr>
                <w:rFonts w:cs="Arabic Typesetting"/>
                <w:b/>
                <w:i/>
                <w:szCs w:val="24"/>
              </w:rPr>
            </w:pPr>
            <w:r>
              <w:rPr>
                <w:rFonts w:cs="Arabic Typesetting"/>
                <w:b/>
                <w:i/>
                <w:szCs w:val="24"/>
              </w:rPr>
              <w:t>VP Turečeková</w:t>
            </w:r>
          </w:p>
        </w:tc>
      </w:tr>
      <w:tr w:rsidR="001074EE" w:rsidTr="005E29B4">
        <w:tc>
          <w:tcPr>
            <w:tcW w:w="1384" w:type="dxa"/>
            <w:shd w:val="clear" w:color="auto" w:fill="FFCCCC"/>
            <w:vAlign w:val="center"/>
          </w:tcPr>
          <w:p w:rsidR="001074EE" w:rsidRPr="00F81B28" w:rsidRDefault="001074EE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 w:rsidRPr="00F81B28">
              <w:rPr>
                <w:rFonts w:cs="Arabic Typesetting"/>
                <w:b/>
                <w:i/>
                <w:sz w:val="26"/>
                <w:szCs w:val="26"/>
              </w:rPr>
              <w:t>06. 12.</w:t>
            </w:r>
          </w:p>
        </w:tc>
        <w:tc>
          <w:tcPr>
            <w:tcW w:w="6237" w:type="dxa"/>
            <w:vAlign w:val="center"/>
          </w:tcPr>
          <w:p w:rsidR="001074EE" w:rsidRPr="00F81B28" w:rsidRDefault="001074EE" w:rsidP="001074EE">
            <w:pPr>
              <w:rPr>
                <w:rFonts w:cs="Arabic Typesetting"/>
                <w:sz w:val="26"/>
                <w:szCs w:val="26"/>
              </w:rPr>
            </w:pPr>
            <w:r w:rsidRPr="00F81B28">
              <w:rPr>
                <w:rFonts w:cs="Arabic Typesetting"/>
                <w:sz w:val="26"/>
                <w:szCs w:val="26"/>
              </w:rPr>
              <w:t>Venčeková slávnosť o 17,00 hod. v ŠJ</w:t>
            </w:r>
          </w:p>
        </w:tc>
        <w:tc>
          <w:tcPr>
            <w:tcW w:w="2835" w:type="dxa"/>
            <w:vAlign w:val="center"/>
          </w:tcPr>
          <w:p w:rsidR="001074EE" w:rsidRPr="00F81B28" w:rsidRDefault="001074EE" w:rsidP="001074EE">
            <w:pPr>
              <w:rPr>
                <w:rFonts w:cs="Arabic Typesetting"/>
                <w:b/>
                <w:i/>
                <w:szCs w:val="24"/>
              </w:rPr>
            </w:pPr>
            <w:proofErr w:type="spellStart"/>
            <w:r w:rsidRPr="00F81B28">
              <w:rPr>
                <w:rFonts w:cs="Arabic Typesetting"/>
                <w:b/>
                <w:i/>
                <w:szCs w:val="24"/>
              </w:rPr>
              <w:t>tr</w:t>
            </w:r>
            <w:proofErr w:type="spellEnd"/>
            <w:r w:rsidRPr="00F81B28">
              <w:rPr>
                <w:rFonts w:cs="Arabic Typesetting"/>
                <w:b/>
                <w:i/>
                <w:szCs w:val="24"/>
              </w:rPr>
              <w:t>. uč. 9. roč., RŠ, ZRŠ</w:t>
            </w:r>
          </w:p>
        </w:tc>
      </w:tr>
      <w:tr w:rsidR="001074EE" w:rsidTr="005E29B4">
        <w:tc>
          <w:tcPr>
            <w:tcW w:w="1384" w:type="dxa"/>
            <w:shd w:val="clear" w:color="auto" w:fill="FFCCCC"/>
            <w:vAlign w:val="center"/>
          </w:tcPr>
          <w:p w:rsidR="001074EE" w:rsidRPr="00F81B28" w:rsidRDefault="00F81B28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 w:rsidRPr="00F81B28"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09. 12.</w:t>
            </w:r>
          </w:p>
        </w:tc>
        <w:tc>
          <w:tcPr>
            <w:tcW w:w="6237" w:type="dxa"/>
            <w:vAlign w:val="center"/>
          </w:tcPr>
          <w:p w:rsidR="001074EE" w:rsidRPr="00F81B28" w:rsidRDefault="00F81B28" w:rsidP="001074EE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 w:rsidRPr="00F81B28">
              <w:rPr>
                <w:rFonts w:asciiTheme="majorHAnsi" w:hAnsiTheme="majorHAnsi" w:cs="Arabic Typesetting"/>
                <w:sz w:val="26"/>
                <w:szCs w:val="26"/>
              </w:rPr>
              <w:t>Pracovná porada</w:t>
            </w: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 o 14,00 </w:t>
            </w:r>
          </w:p>
        </w:tc>
        <w:tc>
          <w:tcPr>
            <w:tcW w:w="2835" w:type="dxa"/>
            <w:vAlign w:val="center"/>
          </w:tcPr>
          <w:p w:rsidR="001074EE" w:rsidRPr="00F81B28" w:rsidRDefault="00F81B28" w:rsidP="001074EE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RŠ, ZRŠ, všetci </w:t>
            </w:r>
            <w:proofErr w:type="spellStart"/>
            <w:r>
              <w:rPr>
                <w:rFonts w:asciiTheme="majorHAnsi" w:hAnsiTheme="majorHAnsi" w:cs="Arabic Typesetting"/>
                <w:b/>
                <w:i/>
                <w:szCs w:val="24"/>
              </w:rPr>
              <w:t>ped</w:t>
            </w:r>
            <w:proofErr w:type="spellEnd"/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. prac. </w:t>
            </w:r>
          </w:p>
        </w:tc>
      </w:tr>
      <w:tr w:rsidR="001074EE" w:rsidTr="005E29B4">
        <w:tc>
          <w:tcPr>
            <w:tcW w:w="1384" w:type="dxa"/>
            <w:shd w:val="clear" w:color="auto" w:fill="FFCCCC"/>
            <w:vAlign w:val="center"/>
          </w:tcPr>
          <w:p w:rsidR="001074EE" w:rsidRPr="00F81B28" w:rsidRDefault="00F81B28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do 09. 12.</w:t>
            </w:r>
          </w:p>
        </w:tc>
        <w:tc>
          <w:tcPr>
            <w:tcW w:w="6237" w:type="dxa"/>
            <w:vAlign w:val="center"/>
          </w:tcPr>
          <w:p w:rsidR="001074EE" w:rsidRPr="00F81B28" w:rsidRDefault="00F81B28" w:rsidP="001074EE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Ukončiť zber </w:t>
            </w:r>
            <w:r w:rsidR="005E29B4">
              <w:rPr>
                <w:rFonts w:asciiTheme="majorHAnsi" w:hAnsiTheme="majorHAnsi" w:cs="Arabic Typesetting"/>
                <w:sz w:val="26"/>
                <w:szCs w:val="26"/>
              </w:rPr>
              <w:t>„</w:t>
            </w:r>
            <w:proofErr w:type="spellStart"/>
            <w:r>
              <w:rPr>
                <w:rFonts w:asciiTheme="majorHAnsi" w:hAnsiTheme="majorHAnsi" w:cs="Arabic Typesetting"/>
                <w:sz w:val="26"/>
                <w:szCs w:val="26"/>
              </w:rPr>
              <w:t>Tetrapakov</w:t>
            </w:r>
            <w:proofErr w:type="spellEnd"/>
            <w:r w:rsidR="005E29B4">
              <w:rPr>
                <w:rFonts w:asciiTheme="majorHAnsi" w:hAnsiTheme="majorHAnsi" w:cs="Arabic Typesetting"/>
                <w:sz w:val="26"/>
                <w:szCs w:val="26"/>
              </w:rPr>
              <w:t>“</w:t>
            </w: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074EE" w:rsidRPr="00F81B28" w:rsidRDefault="00F81B28" w:rsidP="001074EE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p. Laciková, </w:t>
            </w:r>
            <w:proofErr w:type="spellStart"/>
            <w:r>
              <w:rPr>
                <w:rFonts w:asciiTheme="majorHAnsi" w:hAnsiTheme="majorHAnsi" w:cs="Arabic Typesetting"/>
                <w:b/>
                <w:i/>
                <w:szCs w:val="24"/>
              </w:rPr>
              <w:t>tr</w:t>
            </w:r>
            <w:proofErr w:type="spellEnd"/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. uč. </w:t>
            </w:r>
          </w:p>
        </w:tc>
      </w:tr>
      <w:tr w:rsidR="001074EE" w:rsidTr="005E29B4">
        <w:tc>
          <w:tcPr>
            <w:tcW w:w="1384" w:type="dxa"/>
            <w:shd w:val="clear" w:color="auto" w:fill="FFCCCC"/>
            <w:vAlign w:val="center"/>
          </w:tcPr>
          <w:p w:rsidR="001074EE" w:rsidRPr="00F81B28" w:rsidRDefault="00F81B28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09. 12.</w:t>
            </w:r>
          </w:p>
        </w:tc>
        <w:tc>
          <w:tcPr>
            <w:tcW w:w="6237" w:type="dxa"/>
            <w:vAlign w:val="center"/>
          </w:tcPr>
          <w:p w:rsidR="001074EE" w:rsidRPr="00F81B28" w:rsidRDefault="00F81B28" w:rsidP="001074EE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Prednáška „Zábavná pyrotechnika“ – 5. C – 1. hod. </w:t>
            </w:r>
          </w:p>
        </w:tc>
        <w:tc>
          <w:tcPr>
            <w:tcW w:w="2835" w:type="dxa"/>
            <w:vAlign w:val="center"/>
          </w:tcPr>
          <w:p w:rsidR="001074EE" w:rsidRPr="00F81B28" w:rsidRDefault="00F81B28" w:rsidP="001074EE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p. Magdolenová</w:t>
            </w:r>
          </w:p>
        </w:tc>
      </w:tr>
      <w:tr w:rsidR="00E36AD9" w:rsidTr="005E29B4">
        <w:tc>
          <w:tcPr>
            <w:tcW w:w="1384" w:type="dxa"/>
            <w:shd w:val="clear" w:color="auto" w:fill="FFCCCC"/>
            <w:vAlign w:val="center"/>
          </w:tcPr>
          <w:p w:rsidR="00E36AD9" w:rsidRPr="00F81B28" w:rsidRDefault="00E36AD9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10. 12.</w:t>
            </w:r>
          </w:p>
        </w:tc>
        <w:tc>
          <w:tcPr>
            <w:tcW w:w="6237" w:type="dxa"/>
            <w:vAlign w:val="center"/>
          </w:tcPr>
          <w:p w:rsidR="00E36AD9" w:rsidRPr="00F81B28" w:rsidRDefault="00E36AD9" w:rsidP="00E36AD9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Prednáška „Zábavná pyrotechnika“ – 5. A – 1. hod. </w:t>
            </w:r>
          </w:p>
        </w:tc>
        <w:tc>
          <w:tcPr>
            <w:tcW w:w="2835" w:type="dxa"/>
            <w:vAlign w:val="center"/>
          </w:tcPr>
          <w:p w:rsidR="00E36AD9" w:rsidRPr="00F81B28" w:rsidRDefault="00E36AD9" w:rsidP="00E36AD9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p. Magdolenová</w:t>
            </w:r>
          </w:p>
        </w:tc>
      </w:tr>
      <w:tr w:rsidR="00E36AD9" w:rsidTr="005E29B4">
        <w:tc>
          <w:tcPr>
            <w:tcW w:w="1384" w:type="dxa"/>
            <w:shd w:val="clear" w:color="auto" w:fill="FFCCCC"/>
            <w:vAlign w:val="center"/>
          </w:tcPr>
          <w:p w:rsidR="00E36AD9" w:rsidRPr="00F81B28" w:rsidRDefault="00E36AD9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11. 12.</w:t>
            </w:r>
          </w:p>
        </w:tc>
        <w:tc>
          <w:tcPr>
            <w:tcW w:w="6237" w:type="dxa"/>
            <w:vAlign w:val="center"/>
          </w:tcPr>
          <w:p w:rsidR="00E36AD9" w:rsidRPr="00F81B28" w:rsidRDefault="00E36AD9" w:rsidP="00E36AD9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„TOPORIEŠKY“ – súťaž 3. a 4. roč. - ZŠ Hollého </w:t>
            </w:r>
          </w:p>
        </w:tc>
        <w:tc>
          <w:tcPr>
            <w:tcW w:w="2835" w:type="dxa"/>
            <w:vAlign w:val="center"/>
          </w:tcPr>
          <w:p w:rsidR="00E36AD9" w:rsidRPr="00F81B28" w:rsidRDefault="00E36AD9" w:rsidP="00E36AD9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ZRŠ 1. st. a </w:t>
            </w:r>
            <w:proofErr w:type="spellStart"/>
            <w:r>
              <w:rPr>
                <w:rFonts w:asciiTheme="majorHAnsi" w:hAnsiTheme="majorHAnsi" w:cs="Arabic Typesetting"/>
                <w:b/>
                <w:i/>
                <w:szCs w:val="24"/>
              </w:rPr>
              <w:t>tr</w:t>
            </w:r>
            <w:proofErr w:type="spellEnd"/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. uč. </w:t>
            </w:r>
          </w:p>
        </w:tc>
      </w:tr>
      <w:tr w:rsidR="00E36AD9" w:rsidTr="005E29B4">
        <w:tc>
          <w:tcPr>
            <w:tcW w:w="1384" w:type="dxa"/>
            <w:shd w:val="clear" w:color="auto" w:fill="FFCCCC"/>
            <w:vAlign w:val="center"/>
          </w:tcPr>
          <w:p w:rsidR="00E36AD9" w:rsidRPr="00F81B28" w:rsidRDefault="00E36AD9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11. 12.</w:t>
            </w:r>
          </w:p>
        </w:tc>
        <w:tc>
          <w:tcPr>
            <w:tcW w:w="6237" w:type="dxa"/>
            <w:vAlign w:val="center"/>
          </w:tcPr>
          <w:p w:rsidR="00E36AD9" w:rsidRPr="00F81B28" w:rsidRDefault="00E36AD9" w:rsidP="00E36AD9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Vyšetrenie chrbtice a nožnej klenby </w:t>
            </w:r>
          </w:p>
        </w:tc>
        <w:tc>
          <w:tcPr>
            <w:tcW w:w="2835" w:type="dxa"/>
            <w:vAlign w:val="center"/>
          </w:tcPr>
          <w:p w:rsidR="00E36AD9" w:rsidRPr="00F81B28" w:rsidRDefault="00E36AD9" w:rsidP="00E36AD9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</w:p>
        </w:tc>
      </w:tr>
      <w:tr w:rsidR="00E36AD9" w:rsidTr="005E29B4">
        <w:tc>
          <w:tcPr>
            <w:tcW w:w="1384" w:type="dxa"/>
            <w:shd w:val="clear" w:color="auto" w:fill="FFCCCC"/>
            <w:vAlign w:val="center"/>
          </w:tcPr>
          <w:p w:rsidR="00E36AD9" w:rsidRPr="00F81B28" w:rsidRDefault="00E36AD9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12. 12.</w:t>
            </w:r>
          </w:p>
        </w:tc>
        <w:tc>
          <w:tcPr>
            <w:tcW w:w="6237" w:type="dxa"/>
            <w:vAlign w:val="center"/>
          </w:tcPr>
          <w:p w:rsidR="00E36AD9" w:rsidRPr="00F81B28" w:rsidRDefault="00E36AD9" w:rsidP="00E36AD9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Aranžovanie vianočných ikebán </w:t>
            </w:r>
          </w:p>
        </w:tc>
        <w:tc>
          <w:tcPr>
            <w:tcW w:w="2835" w:type="dxa"/>
            <w:vAlign w:val="center"/>
          </w:tcPr>
          <w:p w:rsidR="00E36AD9" w:rsidRPr="00F81B28" w:rsidRDefault="00E36AD9" w:rsidP="00E36AD9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p. Laciková, p. Hupková</w:t>
            </w:r>
          </w:p>
        </w:tc>
      </w:tr>
      <w:tr w:rsidR="00E36AD9" w:rsidTr="005E29B4">
        <w:tc>
          <w:tcPr>
            <w:tcW w:w="1384" w:type="dxa"/>
            <w:shd w:val="clear" w:color="auto" w:fill="FFCCCC"/>
            <w:vAlign w:val="center"/>
          </w:tcPr>
          <w:p w:rsidR="00E36AD9" w:rsidRPr="00F81B28" w:rsidRDefault="00E36AD9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12. 12.</w:t>
            </w:r>
          </w:p>
        </w:tc>
        <w:tc>
          <w:tcPr>
            <w:tcW w:w="6237" w:type="dxa"/>
            <w:vAlign w:val="center"/>
          </w:tcPr>
          <w:p w:rsidR="00E36AD9" w:rsidRPr="00F81B28" w:rsidRDefault="005644ED" w:rsidP="00E36AD9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Generálka Vianočného programu v Spoločenskom dome od 9,00 do 12,00 hod. </w:t>
            </w:r>
          </w:p>
        </w:tc>
        <w:tc>
          <w:tcPr>
            <w:tcW w:w="2835" w:type="dxa"/>
            <w:vAlign w:val="center"/>
          </w:tcPr>
          <w:p w:rsidR="005644ED" w:rsidRDefault="005644ED" w:rsidP="00E36AD9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ZRŠ, p. Laciková, </w:t>
            </w:r>
          </w:p>
          <w:p w:rsidR="00E36AD9" w:rsidRPr="00F81B28" w:rsidRDefault="005644ED" w:rsidP="00E36AD9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p. Kubríková</w:t>
            </w:r>
          </w:p>
        </w:tc>
      </w:tr>
      <w:tr w:rsidR="005644ED" w:rsidTr="005E29B4">
        <w:tc>
          <w:tcPr>
            <w:tcW w:w="1384" w:type="dxa"/>
            <w:shd w:val="clear" w:color="auto" w:fill="FFCCCC"/>
            <w:vAlign w:val="center"/>
          </w:tcPr>
          <w:p w:rsidR="005644ED" w:rsidRPr="00F81B28" w:rsidRDefault="005644ED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13. 12.</w:t>
            </w:r>
          </w:p>
        </w:tc>
        <w:tc>
          <w:tcPr>
            <w:tcW w:w="6237" w:type="dxa"/>
            <w:vAlign w:val="center"/>
          </w:tcPr>
          <w:p w:rsidR="005644ED" w:rsidRPr="00F81B28" w:rsidRDefault="005644ED" w:rsidP="005644ED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OSJL – obvodové kolo ZŠ Gogoľova, 8,00 hod. </w:t>
            </w:r>
          </w:p>
        </w:tc>
        <w:tc>
          <w:tcPr>
            <w:tcW w:w="2835" w:type="dxa"/>
            <w:vAlign w:val="center"/>
          </w:tcPr>
          <w:p w:rsidR="005E29B4" w:rsidRDefault="005644ED" w:rsidP="005644ED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p. Laciková, </w:t>
            </w:r>
          </w:p>
          <w:p w:rsidR="005644ED" w:rsidRPr="00F81B28" w:rsidRDefault="005644ED" w:rsidP="005644ED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p. Vystrčilová</w:t>
            </w:r>
          </w:p>
        </w:tc>
      </w:tr>
      <w:tr w:rsidR="00E36AD9" w:rsidTr="005E29B4">
        <w:tc>
          <w:tcPr>
            <w:tcW w:w="1384" w:type="dxa"/>
            <w:shd w:val="clear" w:color="auto" w:fill="FFCCCC"/>
            <w:vAlign w:val="center"/>
          </w:tcPr>
          <w:p w:rsidR="00E36AD9" w:rsidRPr="00F81B28" w:rsidRDefault="00E36AD9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13. 12.</w:t>
            </w:r>
          </w:p>
        </w:tc>
        <w:tc>
          <w:tcPr>
            <w:tcW w:w="6237" w:type="dxa"/>
            <w:vAlign w:val="center"/>
          </w:tcPr>
          <w:p w:rsidR="00E36AD9" w:rsidRPr="00F81B28" w:rsidRDefault="005644ED" w:rsidP="00E36AD9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Vianoce s Mrázikom – vianočná rozprávka – program o 15,30 hod. </w:t>
            </w:r>
          </w:p>
        </w:tc>
        <w:tc>
          <w:tcPr>
            <w:tcW w:w="2835" w:type="dxa"/>
            <w:vAlign w:val="center"/>
          </w:tcPr>
          <w:p w:rsidR="00E36AD9" w:rsidRPr="00F81B28" w:rsidRDefault="005644ED" w:rsidP="00E36AD9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ZRŠ, tried. uč. </w:t>
            </w:r>
          </w:p>
        </w:tc>
      </w:tr>
      <w:tr w:rsidR="000B7223" w:rsidTr="005E29B4">
        <w:tc>
          <w:tcPr>
            <w:tcW w:w="1384" w:type="dxa"/>
            <w:shd w:val="clear" w:color="auto" w:fill="FFCCCC"/>
            <w:vAlign w:val="center"/>
          </w:tcPr>
          <w:p w:rsidR="000B7223" w:rsidRPr="00F81B28" w:rsidRDefault="000B7223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13. 12.</w:t>
            </w:r>
          </w:p>
        </w:tc>
        <w:tc>
          <w:tcPr>
            <w:tcW w:w="6237" w:type="dxa"/>
            <w:vAlign w:val="center"/>
          </w:tcPr>
          <w:p w:rsidR="000B7223" w:rsidRPr="00F81B28" w:rsidRDefault="000B7223" w:rsidP="000B7223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Prednáška „Zábavná pyrotechnika“ – 5. A – 1. hod. </w:t>
            </w:r>
          </w:p>
        </w:tc>
        <w:tc>
          <w:tcPr>
            <w:tcW w:w="2835" w:type="dxa"/>
            <w:vAlign w:val="center"/>
          </w:tcPr>
          <w:p w:rsidR="000B7223" w:rsidRPr="00F81B28" w:rsidRDefault="000B7223" w:rsidP="000B7223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p. Magdolenová</w:t>
            </w:r>
          </w:p>
        </w:tc>
      </w:tr>
      <w:tr w:rsidR="000B7223" w:rsidTr="005E29B4">
        <w:tc>
          <w:tcPr>
            <w:tcW w:w="1384" w:type="dxa"/>
            <w:shd w:val="clear" w:color="auto" w:fill="FFCCCC"/>
            <w:vAlign w:val="center"/>
          </w:tcPr>
          <w:p w:rsidR="000B7223" w:rsidRPr="00F81B28" w:rsidRDefault="000B7223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16. 12.</w:t>
            </w:r>
          </w:p>
        </w:tc>
        <w:tc>
          <w:tcPr>
            <w:tcW w:w="6237" w:type="dxa"/>
            <w:vAlign w:val="center"/>
          </w:tcPr>
          <w:p w:rsidR="000B7223" w:rsidRPr="00F81B28" w:rsidRDefault="000B7223" w:rsidP="000B7223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Ukončiť Zber papiera </w:t>
            </w:r>
          </w:p>
        </w:tc>
        <w:tc>
          <w:tcPr>
            <w:tcW w:w="2835" w:type="dxa"/>
            <w:vAlign w:val="center"/>
          </w:tcPr>
          <w:p w:rsidR="000B7223" w:rsidRPr="00F81B28" w:rsidRDefault="000B7223" w:rsidP="000B7223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p. Laciková </w:t>
            </w:r>
          </w:p>
        </w:tc>
      </w:tr>
      <w:tr w:rsidR="000B7223" w:rsidTr="005E29B4">
        <w:tc>
          <w:tcPr>
            <w:tcW w:w="1384" w:type="dxa"/>
            <w:shd w:val="clear" w:color="auto" w:fill="FFCCCC"/>
            <w:vAlign w:val="center"/>
          </w:tcPr>
          <w:p w:rsidR="000B7223" w:rsidRPr="00F81B28" w:rsidRDefault="000B7223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16. 12.</w:t>
            </w:r>
          </w:p>
        </w:tc>
        <w:tc>
          <w:tcPr>
            <w:tcW w:w="6237" w:type="dxa"/>
            <w:vAlign w:val="center"/>
          </w:tcPr>
          <w:p w:rsidR="000B7223" w:rsidRPr="00F81B28" w:rsidRDefault="005644ED" w:rsidP="000B7223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Prednáška „Agresivita a násilie v školskom prostredí“ 7. A – 5. hod. a 7. D – 6. hod. </w:t>
            </w:r>
          </w:p>
        </w:tc>
        <w:tc>
          <w:tcPr>
            <w:tcW w:w="2835" w:type="dxa"/>
            <w:vAlign w:val="center"/>
          </w:tcPr>
          <w:p w:rsidR="000B7223" w:rsidRPr="00F81B28" w:rsidRDefault="005644ED" w:rsidP="000B7223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p. Magdolenová</w:t>
            </w:r>
          </w:p>
        </w:tc>
      </w:tr>
      <w:tr w:rsidR="000B7223" w:rsidTr="005E29B4">
        <w:tc>
          <w:tcPr>
            <w:tcW w:w="1384" w:type="dxa"/>
            <w:shd w:val="clear" w:color="auto" w:fill="FFCCCC"/>
            <w:vAlign w:val="center"/>
          </w:tcPr>
          <w:p w:rsidR="000B7223" w:rsidRPr="00F81B28" w:rsidRDefault="000B7223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17. 12.</w:t>
            </w:r>
          </w:p>
        </w:tc>
        <w:tc>
          <w:tcPr>
            <w:tcW w:w="6237" w:type="dxa"/>
            <w:vAlign w:val="center"/>
          </w:tcPr>
          <w:p w:rsidR="000B7223" w:rsidRPr="00F81B28" w:rsidRDefault="000B7223" w:rsidP="000B7223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Šaliansky Maťko – 14,00 hod. – Čitáreň školy </w:t>
            </w:r>
          </w:p>
        </w:tc>
        <w:tc>
          <w:tcPr>
            <w:tcW w:w="2835" w:type="dxa"/>
            <w:vAlign w:val="center"/>
          </w:tcPr>
          <w:p w:rsidR="005E29B4" w:rsidRDefault="000B7223" w:rsidP="000B7223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p. </w:t>
            </w:r>
            <w:proofErr w:type="spellStart"/>
            <w:r>
              <w:rPr>
                <w:rFonts w:asciiTheme="majorHAnsi" w:hAnsiTheme="majorHAnsi" w:cs="Arabic Typesetting"/>
                <w:b/>
                <w:i/>
                <w:szCs w:val="24"/>
              </w:rPr>
              <w:t>Fejesová</w:t>
            </w:r>
            <w:proofErr w:type="spellEnd"/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, </w:t>
            </w:r>
          </w:p>
          <w:p w:rsidR="000B7223" w:rsidRPr="00F81B28" w:rsidRDefault="000B7223" w:rsidP="000B7223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p. Vystrčilová </w:t>
            </w:r>
          </w:p>
        </w:tc>
      </w:tr>
      <w:tr w:rsidR="000B7223" w:rsidTr="005E29B4">
        <w:tc>
          <w:tcPr>
            <w:tcW w:w="1384" w:type="dxa"/>
            <w:shd w:val="clear" w:color="auto" w:fill="FFCCCC"/>
            <w:vAlign w:val="center"/>
          </w:tcPr>
          <w:p w:rsidR="000B7223" w:rsidRPr="00F81B28" w:rsidRDefault="000B7223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18. 12.</w:t>
            </w:r>
          </w:p>
        </w:tc>
        <w:tc>
          <w:tcPr>
            <w:tcW w:w="6237" w:type="dxa"/>
            <w:vAlign w:val="center"/>
          </w:tcPr>
          <w:p w:rsidR="000B7223" w:rsidRPr="00F81B28" w:rsidRDefault="005644ED" w:rsidP="005644ED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Prednáška „Agresivita a násilie v školskom prostredí“ 7. </w:t>
            </w:r>
            <w:r>
              <w:rPr>
                <w:rFonts w:asciiTheme="majorHAnsi" w:hAnsiTheme="majorHAnsi" w:cs="Arabic Typesetting"/>
                <w:sz w:val="26"/>
                <w:szCs w:val="26"/>
              </w:rPr>
              <w:t>B</w:t>
            </w: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 – </w:t>
            </w:r>
            <w:r>
              <w:rPr>
                <w:rFonts w:asciiTheme="majorHAnsi" w:hAnsiTheme="majorHAnsi" w:cs="Arabic Typesetting"/>
                <w:sz w:val="26"/>
                <w:szCs w:val="26"/>
              </w:rPr>
              <w:t>4</w:t>
            </w:r>
            <w:r>
              <w:rPr>
                <w:rFonts w:asciiTheme="majorHAnsi" w:hAnsiTheme="majorHAnsi" w:cs="Arabic Typesetting"/>
                <w:sz w:val="26"/>
                <w:szCs w:val="26"/>
              </w:rPr>
              <w:t>. hod.</w:t>
            </w: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 a 7. C – 6. hod. </w:t>
            </w:r>
          </w:p>
        </w:tc>
        <w:tc>
          <w:tcPr>
            <w:tcW w:w="2835" w:type="dxa"/>
            <w:vAlign w:val="center"/>
          </w:tcPr>
          <w:p w:rsidR="000B7223" w:rsidRPr="00F81B28" w:rsidRDefault="005644ED" w:rsidP="000B7223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p. Magdolenová</w:t>
            </w:r>
          </w:p>
        </w:tc>
      </w:tr>
      <w:tr w:rsidR="000B7223" w:rsidTr="005E29B4">
        <w:tc>
          <w:tcPr>
            <w:tcW w:w="1384" w:type="dxa"/>
            <w:shd w:val="clear" w:color="auto" w:fill="FFCCCC"/>
            <w:vAlign w:val="center"/>
          </w:tcPr>
          <w:p w:rsidR="000B7223" w:rsidRPr="00F81B28" w:rsidRDefault="000B7223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19. 12.</w:t>
            </w:r>
          </w:p>
        </w:tc>
        <w:tc>
          <w:tcPr>
            <w:tcW w:w="6237" w:type="dxa"/>
            <w:vAlign w:val="center"/>
          </w:tcPr>
          <w:p w:rsidR="000B7223" w:rsidRPr="00F81B28" w:rsidRDefault="000B7223" w:rsidP="000B7223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Vyhodnotenie zber papiera a oceňovanie </w:t>
            </w:r>
          </w:p>
        </w:tc>
        <w:tc>
          <w:tcPr>
            <w:tcW w:w="2835" w:type="dxa"/>
            <w:vAlign w:val="center"/>
          </w:tcPr>
          <w:p w:rsidR="000B7223" w:rsidRPr="00F81B28" w:rsidRDefault="000B7223" w:rsidP="000B7223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p. Laciková</w:t>
            </w:r>
          </w:p>
        </w:tc>
      </w:tr>
      <w:tr w:rsidR="006B34F3" w:rsidTr="003E0F3E">
        <w:tc>
          <w:tcPr>
            <w:tcW w:w="1384" w:type="dxa"/>
            <w:shd w:val="clear" w:color="auto" w:fill="FFCCCC"/>
            <w:vAlign w:val="center"/>
          </w:tcPr>
          <w:p w:rsidR="006B34F3" w:rsidRPr="00F81B28" w:rsidRDefault="006B34F3" w:rsidP="006B34F3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19. 12.</w:t>
            </w:r>
          </w:p>
        </w:tc>
        <w:tc>
          <w:tcPr>
            <w:tcW w:w="6237" w:type="dxa"/>
            <w:vAlign w:val="center"/>
          </w:tcPr>
          <w:p w:rsidR="006B34F3" w:rsidRPr="00F81B28" w:rsidRDefault="006B34F3" w:rsidP="006B34F3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Prednáška „Agresivita a násilie v školskom prostredí“ 7. H – 3. hod.</w:t>
            </w:r>
          </w:p>
        </w:tc>
        <w:tc>
          <w:tcPr>
            <w:tcW w:w="2835" w:type="dxa"/>
            <w:vAlign w:val="center"/>
          </w:tcPr>
          <w:p w:rsidR="006B34F3" w:rsidRPr="00F81B28" w:rsidRDefault="006B34F3" w:rsidP="006B34F3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p. Magdolenová</w:t>
            </w:r>
          </w:p>
        </w:tc>
      </w:tr>
      <w:tr w:rsidR="006B34F3" w:rsidTr="003E0F3E">
        <w:tc>
          <w:tcPr>
            <w:tcW w:w="1384" w:type="dxa"/>
            <w:shd w:val="clear" w:color="auto" w:fill="FFCCCC"/>
            <w:vAlign w:val="center"/>
          </w:tcPr>
          <w:p w:rsidR="006B34F3" w:rsidRPr="00F81B28" w:rsidRDefault="006B34F3" w:rsidP="006B34F3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lastRenderedPageBreak/>
              <w:t>20</w:t>
            </w: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. 12.</w:t>
            </w:r>
          </w:p>
        </w:tc>
        <w:tc>
          <w:tcPr>
            <w:tcW w:w="6237" w:type="dxa"/>
            <w:vAlign w:val="center"/>
          </w:tcPr>
          <w:p w:rsidR="006B34F3" w:rsidRPr="00F81B28" w:rsidRDefault="006B34F3" w:rsidP="006B34F3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Posledný deň vyučovania v starom roku</w:t>
            </w:r>
          </w:p>
        </w:tc>
        <w:tc>
          <w:tcPr>
            <w:tcW w:w="2835" w:type="dxa"/>
            <w:vAlign w:val="center"/>
          </w:tcPr>
          <w:p w:rsidR="006B34F3" w:rsidRPr="00F81B28" w:rsidRDefault="006B34F3" w:rsidP="006B34F3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</w:p>
        </w:tc>
      </w:tr>
      <w:tr w:rsidR="000B7223" w:rsidTr="005E29B4">
        <w:tc>
          <w:tcPr>
            <w:tcW w:w="1384" w:type="dxa"/>
            <w:shd w:val="clear" w:color="auto" w:fill="FFCCCC"/>
            <w:vAlign w:val="center"/>
          </w:tcPr>
          <w:p w:rsidR="000B7223" w:rsidRPr="00F81B28" w:rsidRDefault="006B34F3" w:rsidP="005644ED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21</w:t>
            </w:r>
            <w:r w:rsidR="000B7223"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. 12.</w:t>
            </w: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 xml:space="preserve"> – 07. 01. 2014</w:t>
            </w:r>
          </w:p>
        </w:tc>
        <w:tc>
          <w:tcPr>
            <w:tcW w:w="6237" w:type="dxa"/>
            <w:vAlign w:val="center"/>
          </w:tcPr>
          <w:p w:rsidR="000B7223" w:rsidRPr="006B34F3" w:rsidRDefault="006B34F3" w:rsidP="005644ED">
            <w:pPr>
              <w:rPr>
                <w:rFonts w:asciiTheme="majorHAnsi" w:hAnsiTheme="majorHAnsi" w:cs="Arabic Typesetting"/>
                <w:b/>
                <w:sz w:val="44"/>
                <w:szCs w:val="44"/>
              </w:rPr>
            </w:pPr>
            <w:r w:rsidRPr="006B34F3">
              <w:rPr>
                <w:rFonts w:asciiTheme="majorHAnsi" w:hAnsiTheme="majorHAnsi" w:cs="Arabic Typesetting"/>
                <w:b/>
                <w:sz w:val="44"/>
                <w:szCs w:val="44"/>
              </w:rPr>
              <w:t>VIANOČNÉ PRÁZDNINY</w:t>
            </w:r>
          </w:p>
        </w:tc>
        <w:tc>
          <w:tcPr>
            <w:tcW w:w="2835" w:type="dxa"/>
            <w:vAlign w:val="center"/>
          </w:tcPr>
          <w:p w:rsidR="000B7223" w:rsidRPr="00F81B28" w:rsidRDefault="000B7223" w:rsidP="000B7223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bookmarkStart w:id="0" w:name="_GoBack"/>
            <w:bookmarkEnd w:id="0"/>
          </w:p>
        </w:tc>
      </w:tr>
    </w:tbl>
    <w:p w:rsidR="007856E1" w:rsidRDefault="00D81396" w:rsidP="00C5585C"/>
    <w:p w:rsidR="005644ED" w:rsidRDefault="005E29B4" w:rsidP="00C5585C">
      <w:r w:rsidRPr="005E29B4">
        <w:rPr>
          <w:rFonts w:ascii="Curlz MT" w:hAnsi="Curlz MT"/>
          <w:noProof/>
          <w:color w:val="C00000"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 wp14:anchorId="20272D8C" wp14:editId="1A0B26CF">
            <wp:simplePos x="0" y="0"/>
            <wp:positionH relativeFrom="column">
              <wp:posOffset>3340735</wp:posOffset>
            </wp:positionH>
            <wp:positionV relativeFrom="paragraph">
              <wp:posOffset>-36195</wp:posOffset>
            </wp:positionV>
            <wp:extent cx="3362325" cy="2472055"/>
            <wp:effectExtent l="0" t="0" r="9525" b="4445"/>
            <wp:wrapNone/>
            <wp:docPr id="5" name="Obrázok 5" descr="http://icv.com.hr/wp-content/uploads/2013/11/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cv.com.hr/wp-content/uploads/2013/11/Adv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" t="6296" r="6866" b="6435"/>
                    <a:stretch/>
                  </pic:blipFill>
                  <pic:spPr bwMode="auto">
                    <a:xfrm>
                      <a:off x="0" y="0"/>
                      <a:ext cx="3362325" cy="247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  <w:color w:val="C00000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245164" wp14:editId="33535D18">
                <wp:simplePos x="0" y="0"/>
                <wp:positionH relativeFrom="column">
                  <wp:posOffset>73660</wp:posOffset>
                </wp:positionH>
                <wp:positionV relativeFrom="paragraph">
                  <wp:posOffset>144780</wp:posOffset>
                </wp:positionV>
                <wp:extent cx="3705225" cy="2143125"/>
                <wp:effectExtent l="0" t="0" r="28575" b="28575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143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B4" w:rsidRPr="005E29B4" w:rsidRDefault="005E29B4" w:rsidP="005E29B4">
                            <w:pPr>
                              <w:spacing w:line="360" w:lineRule="auto"/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5E29B4"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  <w:t>Nech rados</w:t>
                            </w:r>
                            <w:r w:rsidRPr="005E29B4">
                              <w:rPr>
                                <w:rFonts w:ascii="Times New Roman" w:hAnsi="Times New Roman" w:cs="Times New Roman"/>
                                <w:color w:val="C00000"/>
                                <w:sz w:val="34"/>
                                <w:szCs w:val="34"/>
                              </w:rPr>
                              <w:t>ť</w:t>
                            </w:r>
                            <w:r w:rsidRPr="005E29B4"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  <w:t xml:space="preserve"> a š</w:t>
                            </w:r>
                            <w:r w:rsidRPr="005E29B4">
                              <w:rPr>
                                <w:rFonts w:ascii="Times New Roman" w:hAnsi="Times New Roman" w:cs="Times New Roman"/>
                                <w:color w:val="C00000"/>
                                <w:sz w:val="34"/>
                                <w:szCs w:val="34"/>
                              </w:rPr>
                              <w:t>ť</w:t>
                            </w:r>
                            <w:r w:rsidRPr="005E29B4"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  <w:t>astie vládne u Vás doma,</w:t>
                            </w:r>
                          </w:p>
                          <w:p w:rsidR="005E29B4" w:rsidRPr="005E29B4" w:rsidRDefault="005E29B4" w:rsidP="005E29B4">
                            <w:pPr>
                              <w:spacing w:line="360" w:lineRule="auto"/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5E29B4"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  <w:t>nech z</w:t>
                            </w:r>
                            <w:r w:rsidRPr="005E29B4">
                              <w:rPr>
                                <w:rFonts w:ascii="Times New Roman" w:hAnsi="Times New Roman" w:cs="Times New Roman"/>
                                <w:color w:val="C00000"/>
                                <w:sz w:val="34"/>
                                <w:szCs w:val="34"/>
                              </w:rPr>
                              <w:t>ľ</w:t>
                            </w:r>
                            <w:r w:rsidRPr="005E29B4"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  <w:t>ahka obchádza Vás neš</w:t>
                            </w:r>
                            <w:r w:rsidRPr="005E29B4">
                              <w:rPr>
                                <w:rFonts w:ascii="Times New Roman" w:hAnsi="Times New Roman" w:cs="Times New Roman"/>
                                <w:color w:val="C00000"/>
                                <w:sz w:val="34"/>
                                <w:szCs w:val="34"/>
                              </w:rPr>
                              <w:t>ť</w:t>
                            </w:r>
                            <w:r w:rsidRPr="005E29B4"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  <w:t>astie a smola.</w:t>
                            </w:r>
                          </w:p>
                          <w:p w:rsidR="005E29B4" w:rsidRPr="005E29B4" w:rsidRDefault="005E29B4" w:rsidP="005E29B4">
                            <w:pPr>
                              <w:spacing w:line="360" w:lineRule="auto"/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5E29B4"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  <w:t>Nech pohoda vládne za viano</w:t>
                            </w:r>
                            <w:r w:rsidRPr="005E29B4">
                              <w:rPr>
                                <w:rFonts w:ascii="Times New Roman" w:hAnsi="Times New Roman" w:cs="Times New Roman"/>
                                <w:color w:val="C00000"/>
                                <w:sz w:val="34"/>
                                <w:szCs w:val="34"/>
                              </w:rPr>
                              <w:t>č</w:t>
                            </w:r>
                            <w:r w:rsidRPr="005E29B4"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  <w:t>n</w:t>
                            </w:r>
                            <w:r w:rsidRPr="005E29B4">
                              <w:rPr>
                                <w:rFonts w:ascii="Blackadder ITC" w:hAnsi="Blackadder ITC" w:cs="Curlz MT"/>
                                <w:color w:val="C00000"/>
                                <w:sz w:val="34"/>
                                <w:szCs w:val="34"/>
                              </w:rPr>
                              <w:t>ý</w:t>
                            </w:r>
                            <w:r w:rsidRPr="005E29B4"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  <w:t>m stolom,</w:t>
                            </w:r>
                          </w:p>
                          <w:p w:rsidR="005E29B4" w:rsidRDefault="005E29B4" w:rsidP="005E29B4">
                            <w:pPr>
                              <w:spacing w:line="360" w:lineRule="auto"/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5E29B4"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  <w:t>nech láska prevláda nad nemilým slovom.</w:t>
                            </w:r>
                          </w:p>
                          <w:p w:rsidR="005E29B4" w:rsidRPr="005E29B4" w:rsidRDefault="005E29B4" w:rsidP="005E29B4">
                            <w:pPr>
                              <w:spacing w:line="360" w:lineRule="auto"/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5E29B4"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  <w:t>Krásne blí</w:t>
                            </w:r>
                            <w:r w:rsidRPr="005E29B4">
                              <w:rPr>
                                <w:rFonts w:ascii="Times New Roman" w:hAnsi="Times New Roman" w:cs="Times New Roman"/>
                                <w:color w:val="C00000"/>
                                <w:sz w:val="34"/>
                                <w:szCs w:val="34"/>
                              </w:rPr>
                              <w:t>ž</w:t>
                            </w:r>
                            <w:r w:rsidRPr="005E29B4">
                              <w:rPr>
                                <w:rFonts w:ascii="Blackadder ITC" w:hAnsi="Blackadder ITC" w:cs="Times New Roman"/>
                                <w:color w:val="C00000"/>
                                <w:sz w:val="34"/>
                                <w:szCs w:val="34"/>
                              </w:rPr>
                              <w:t xml:space="preserve">iace sa </w:t>
                            </w:r>
                            <w:r w:rsidRPr="005E29B4">
                              <w:rPr>
                                <w:rFonts w:ascii="Blackadder ITC" w:hAnsi="Blackadder ITC"/>
                                <w:color w:val="C00000"/>
                                <w:sz w:val="34"/>
                                <w:szCs w:val="34"/>
                              </w:rPr>
                              <w:t>sviatky Vám prajem!</w:t>
                            </w:r>
                          </w:p>
                          <w:p w:rsidR="005E29B4" w:rsidRPr="005E29B4" w:rsidRDefault="005E29B4" w:rsidP="005E29B4">
                            <w:pPr>
                              <w:spacing w:line="360" w:lineRule="auto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5E29B4" w:rsidRDefault="005E2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5.8pt;margin-top:11.4pt;width:291.75pt;height:16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" fillcolor="white [3201]" strokecolor="#c0504d [3205]" strokeweight="2pt">
                <v:textbox>
                  <w:txbxContent>
                    <w:p w:rsidR="005E29B4" w:rsidRPr="005E29B4" w:rsidRDefault="005E29B4" w:rsidP="005E29B4">
                      <w:pPr>
                        <w:spacing w:line="360" w:lineRule="auto"/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</w:pPr>
                      <w:r w:rsidRPr="005E29B4"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  <w:t>Nech rados</w:t>
                      </w:r>
                      <w:r w:rsidRPr="005E29B4">
                        <w:rPr>
                          <w:rFonts w:ascii="Times New Roman" w:hAnsi="Times New Roman" w:cs="Times New Roman"/>
                          <w:color w:val="C00000"/>
                          <w:sz w:val="34"/>
                          <w:szCs w:val="34"/>
                        </w:rPr>
                        <w:t>ť</w:t>
                      </w:r>
                      <w:r w:rsidRPr="005E29B4"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  <w:t xml:space="preserve"> a š</w:t>
                      </w:r>
                      <w:r w:rsidRPr="005E29B4">
                        <w:rPr>
                          <w:rFonts w:ascii="Times New Roman" w:hAnsi="Times New Roman" w:cs="Times New Roman"/>
                          <w:color w:val="C00000"/>
                          <w:sz w:val="34"/>
                          <w:szCs w:val="34"/>
                        </w:rPr>
                        <w:t>ť</w:t>
                      </w:r>
                      <w:r w:rsidRPr="005E29B4"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  <w:t>astie vládne u Vás doma,</w:t>
                      </w:r>
                    </w:p>
                    <w:p w:rsidR="005E29B4" w:rsidRPr="005E29B4" w:rsidRDefault="005E29B4" w:rsidP="005E29B4">
                      <w:pPr>
                        <w:spacing w:line="360" w:lineRule="auto"/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</w:pPr>
                      <w:r w:rsidRPr="005E29B4"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  <w:t>nech z</w:t>
                      </w:r>
                      <w:r w:rsidRPr="005E29B4">
                        <w:rPr>
                          <w:rFonts w:ascii="Times New Roman" w:hAnsi="Times New Roman" w:cs="Times New Roman"/>
                          <w:color w:val="C00000"/>
                          <w:sz w:val="34"/>
                          <w:szCs w:val="34"/>
                        </w:rPr>
                        <w:t>ľ</w:t>
                      </w:r>
                      <w:r w:rsidRPr="005E29B4"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  <w:t>ahka obchádza Vás neš</w:t>
                      </w:r>
                      <w:r w:rsidRPr="005E29B4">
                        <w:rPr>
                          <w:rFonts w:ascii="Times New Roman" w:hAnsi="Times New Roman" w:cs="Times New Roman"/>
                          <w:color w:val="C00000"/>
                          <w:sz w:val="34"/>
                          <w:szCs w:val="34"/>
                        </w:rPr>
                        <w:t>ť</w:t>
                      </w:r>
                      <w:r w:rsidRPr="005E29B4"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  <w:t>astie a smola.</w:t>
                      </w:r>
                    </w:p>
                    <w:p w:rsidR="005E29B4" w:rsidRPr="005E29B4" w:rsidRDefault="005E29B4" w:rsidP="005E29B4">
                      <w:pPr>
                        <w:spacing w:line="360" w:lineRule="auto"/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</w:pPr>
                      <w:r w:rsidRPr="005E29B4"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  <w:t>Nech pohoda vládne za viano</w:t>
                      </w:r>
                      <w:r w:rsidRPr="005E29B4">
                        <w:rPr>
                          <w:rFonts w:ascii="Times New Roman" w:hAnsi="Times New Roman" w:cs="Times New Roman"/>
                          <w:color w:val="C00000"/>
                          <w:sz w:val="34"/>
                          <w:szCs w:val="34"/>
                        </w:rPr>
                        <w:t>č</w:t>
                      </w:r>
                      <w:r w:rsidRPr="005E29B4"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  <w:t>n</w:t>
                      </w:r>
                      <w:r w:rsidRPr="005E29B4">
                        <w:rPr>
                          <w:rFonts w:ascii="Blackadder ITC" w:hAnsi="Blackadder ITC" w:cs="Curlz MT"/>
                          <w:color w:val="C00000"/>
                          <w:sz w:val="34"/>
                          <w:szCs w:val="34"/>
                        </w:rPr>
                        <w:t>ý</w:t>
                      </w:r>
                      <w:r w:rsidRPr="005E29B4"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  <w:t>m stolom,</w:t>
                      </w:r>
                    </w:p>
                    <w:p w:rsidR="005E29B4" w:rsidRDefault="005E29B4" w:rsidP="005E29B4">
                      <w:pPr>
                        <w:spacing w:line="360" w:lineRule="auto"/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</w:pPr>
                      <w:r w:rsidRPr="005E29B4"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  <w:t>nech láska prevláda nad nemilým slovom.</w:t>
                      </w:r>
                    </w:p>
                    <w:p w:rsidR="005E29B4" w:rsidRPr="005E29B4" w:rsidRDefault="005E29B4" w:rsidP="005E29B4">
                      <w:pPr>
                        <w:spacing w:line="360" w:lineRule="auto"/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</w:pPr>
                      <w:r w:rsidRPr="005E29B4"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  <w:t>Krásne blí</w:t>
                      </w:r>
                      <w:r w:rsidRPr="005E29B4">
                        <w:rPr>
                          <w:rFonts w:ascii="Times New Roman" w:hAnsi="Times New Roman" w:cs="Times New Roman"/>
                          <w:color w:val="C00000"/>
                          <w:sz w:val="34"/>
                          <w:szCs w:val="34"/>
                        </w:rPr>
                        <w:t>ž</w:t>
                      </w:r>
                      <w:r w:rsidRPr="005E29B4">
                        <w:rPr>
                          <w:rFonts w:ascii="Blackadder ITC" w:hAnsi="Blackadder ITC" w:cs="Times New Roman"/>
                          <w:color w:val="C00000"/>
                          <w:sz w:val="34"/>
                          <w:szCs w:val="34"/>
                        </w:rPr>
                        <w:t xml:space="preserve">iace sa </w:t>
                      </w:r>
                      <w:r w:rsidRPr="005E29B4">
                        <w:rPr>
                          <w:rFonts w:ascii="Blackadder ITC" w:hAnsi="Blackadder ITC"/>
                          <w:color w:val="C00000"/>
                          <w:sz w:val="34"/>
                          <w:szCs w:val="34"/>
                        </w:rPr>
                        <w:t>sviatky Vám prajem!</w:t>
                      </w:r>
                    </w:p>
                    <w:p w:rsidR="005E29B4" w:rsidRPr="005E29B4" w:rsidRDefault="005E29B4" w:rsidP="005E29B4">
                      <w:pPr>
                        <w:spacing w:line="360" w:lineRule="auto"/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:rsidR="005E29B4" w:rsidRDefault="005E29B4"/>
                  </w:txbxContent>
                </v:textbox>
              </v:shape>
            </w:pict>
          </mc:Fallback>
        </mc:AlternateContent>
      </w:r>
    </w:p>
    <w:sectPr w:rsidR="005644ED" w:rsidSect="00C5585C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Dylan Open">
    <w:panose1 w:val="04020A00000000020004"/>
    <w:charset w:val="EE"/>
    <w:family w:val="decorative"/>
    <w:pitch w:val="variable"/>
    <w:sig w:usb0="A00000AF" w:usb1="1000004B" w:usb2="00000000" w:usb3="00000000" w:csb0="00000183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5C"/>
    <w:rsid w:val="000B7223"/>
    <w:rsid w:val="001074EE"/>
    <w:rsid w:val="00156A00"/>
    <w:rsid w:val="001C5F9D"/>
    <w:rsid w:val="005644ED"/>
    <w:rsid w:val="00566302"/>
    <w:rsid w:val="005E29B4"/>
    <w:rsid w:val="006B34F3"/>
    <w:rsid w:val="00952CDC"/>
    <w:rsid w:val="00AB5C63"/>
    <w:rsid w:val="00C5585C"/>
    <w:rsid w:val="00D81396"/>
    <w:rsid w:val="00E36AD9"/>
    <w:rsid w:val="00EA6D23"/>
    <w:rsid w:val="00F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5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5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1</cp:revision>
  <cp:lastPrinted>2013-11-29T12:16:00Z</cp:lastPrinted>
  <dcterms:created xsi:type="dcterms:W3CDTF">2013-11-29T08:11:00Z</dcterms:created>
  <dcterms:modified xsi:type="dcterms:W3CDTF">2013-11-29T12:37:00Z</dcterms:modified>
</cp:coreProperties>
</file>